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Carta al Banco Sobre la Caducidad de la TIE y Derechos de Residencia</w:t>
      </w:r>
    </w:p>
    <w:p>
      <w:r>
        <w:t>[Su Nombre]</w:t>
        <w:br/>
        <w:t>[Dirección]</w:t>
        <w:br/>
        <w:t>[Fecha]</w:t>
        <w:br/>
        <w:br/>
        <w:t>Para: [Nombre del Banco / Gerente de Sucursal]</w:t>
        <w:br/>
        <w:br/>
        <w:t>Asunto: Validez de los derechos de residencia según el Acuerdo de Retirada</w:t>
        <w:br/>
        <w:br/>
        <w:t>Estimado/a Sr./Sra.,</w:t>
        <w:br/>
        <w:br/>
        <w:t>Me dirijo a usted en relación con mi situación de residencia en España y la comunicación reciente que indica que mi cuenta podría verse afectada debido a la caducidad de mi TIE (Tarjeta de Identidad de Extranjero).</w:t>
        <w:br/>
        <w:br/>
        <w:t>Les informo que, de acuerdo con el Acuerdo de Retirada Reino Unido – UE, y confirmado por la Resolución de 2 de julio de 2020, la caducidad del documento de residencia no afecta el derecho de residencia. La tarjeta es un documento declarativo que prueba un derecho existente; no crea ni elimina ese derecho.</w:t>
        <w:br/>
      </w:r>
    </w:p>
    <w:p>
      <w:pPr>
        <w:pStyle w:val="Heading1"/>
      </w:pPr>
      <w:r>
        <w:t>Referencias legales relevantes:</w:t>
      </w:r>
    </w:p>
    <w:p>
      <w:r>
        <w:t>1. Acuerdo de Retirada – Considerando 22:</w:t>
        <w:br/>
        <w:t>“Cuando el Estado receptor requiera que las personas interesadas soliciten un estatus de residencia que confiera derechos bajo esta Parte, las condiciones para obtener dicho estatus deben ser de carácter declarativo. Lo mismo se aplica a los documentos de residencia emitidos con fines probatorios.”</w:t>
        <w:br/>
        <w:br/>
        <w:t>2. Acuerdo de Retirada – Artículo 15(3):</w:t>
        <w:br/>
        <w:t>“Una vez adquirido, el derecho de residencia permanente solo se perderá por ausencia del Estado receptor durante un período superior a cinco años consecutivos.”</w:t>
        <w:br/>
        <w:br/>
        <w:t>3. Resolución española de 2 de julio de 2020 (Sexta, 1.b):</w:t>
        <w:br/>
        <w:t>“La no presentación de solicitud de renovación del documento de residencia en los plazos establecidos… no supondrá en ningún caso pérdida de su derecho de residencia permanente.”</w:t>
      </w:r>
    </w:p>
    <w:p>
      <w:pPr>
        <w:pStyle w:val="Heading1"/>
      </w:pPr>
      <w:r>
        <w:t>Puntos clave:</w:t>
      </w:r>
    </w:p>
    <w:p>
      <w:r>
        <w:t>- Mi derecho legal a residir permanentemente en España sigue siendo válido independientemente del estado actual de mi TIE.</w:t>
        <w:br/>
        <w:t>- La TIE se requiere para identificación, viajes y trámites administrativos, pero su caducidad no afecta mis derechos de residencia.</w:t>
        <w:br/>
        <w:t>- Soy consciente de que las citas de renovación son limitadas, pero esto no impacta mis derechos de residencia.</w:t>
        <w:br/>
        <w:t>- Puedo aportar documentación alternativa como pasaporte o certificado de empadronamiento si el banco lo requiere.</w:t>
      </w:r>
    </w:p>
    <w:p>
      <w:r>
        <w:t>Atentamente,</w:t>
        <w:br/>
        <w:t>[Firma]</w:t>
        <w:br/>
        <w:t>[Su Nombre]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